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98E" w:rsidRPr="00F8198E" w:rsidRDefault="00F8198E" w:rsidP="00F8198E">
      <w:pPr>
        <w:shd w:val="clear" w:color="auto" w:fill="FFFFFF"/>
        <w:spacing w:after="150"/>
        <w:outlineLvl w:val="2"/>
        <w:rPr>
          <w:rFonts w:eastAsia="Times New Roman" w:cs="Times New Roman"/>
          <w:b/>
          <w:bCs/>
          <w:color w:val="00468C"/>
          <w:szCs w:val="28"/>
        </w:rPr>
      </w:pPr>
      <w:r w:rsidRPr="00F8198E">
        <w:rPr>
          <w:rFonts w:eastAsia="Times New Roman" w:cs="Times New Roman"/>
          <w:b/>
          <w:bCs/>
          <w:color w:val="00468C"/>
          <w:szCs w:val="28"/>
        </w:rPr>
        <w:t>Chốt thời hạn ban hành Nghị định chế độ tiền lương mới, hoàn thành sắp xếp đơn vị hành chính</w:t>
      </w:r>
    </w:p>
    <w:p w:rsidR="00F8198E" w:rsidRPr="00F8198E" w:rsidRDefault="00F8198E" w:rsidP="00F8198E">
      <w:pPr>
        <w:shd w:val="clear" w:color="auto" w:fill="FFFFFF"/>
        <w:spacing w:after="300"/>
        <w:jc w:val="both"/>
        <w:rPr>
          <w:rFonts w:eastAsia="Times New Roman" w:cs="Times New Roman"/>
          <w:b/>
          <w:bCs/>
          <w:i/>
          <w:iCs/>
          <w:color w:val="333333"/>
          <w:szCs w:val="28"/>
        </w:rPr>
      </w:pPr>
      <w:r w:rsidRPr="00F8198E">
        <w:rPr>
          <w:rFonts w:eastAsia="Times New Roman" w:cs="Times New Roman"/>
          <w:b/>
          <w:bCs/>
          <w:i/>
          <w:iCs/>
          <w:color w:val="333333"/>
          <w:szCs w:val="28"/>
        </w:rPr>
        <w:t>Tại Nghị quyết số 01/NQ-CP, Chính phủ yêu cầu hoàn thành xây dựng vị trí việc làm trước 31/3/2024; ban hành Nghị định quy định chế độ tiền lương mới trong tháng 5/2024; hoàn thành sắp xếp đơn vị hành chính cấp huyện, cấp xã vào Quý III/2024.</w:t>
      </w:r>
    </w:p>
    <w:p w:rsidR="00F8198E" w:rsidRPr="00F8198E" w:rsidRDefault="00F8198E" w:rsidP="00F8198E">
      <w:pPr>
        <w:shd w:val="clear" w:color="auto" w:fill="FFFFFF"/>
        <w:spacing w:before="120" w:after="100" w:afterAutospacing="1"/>
        <w:jc w:val="center"/>
        <w:textAlignment w:val="baseline"/>
        <w:rPr>
          <w:rFonts w:eastAsia="Times New Roman" w:cs="Times New Roman"/>
          <w:color w:val="333333"/>
          <w:szCs w:val="28"/>
        </w:rPr>
      </w:pPr>
    </w:p>
    <w:p w:rsidR="00F8198E" w:rsidRPr="00F8198E" w:rsidRDefault="00F8198E" w:rsidP="00F8198E">
      <w:pPr>
        <w:shd w:val="clear" w:color="auto" w:fill="FFFFFF"/>
        <w:spacing w:before="120" w:after="100" w:afterAutospacing="1"/>
        <w:jc w:val="center"/>
        <w:textAlignment w:val="baseline"/>
        <w:rPr>
          <w:rFonts w:eastAsia="Times New Roman" w:cs="Times New Roman"/>
          <w:szCs w:val="28"/>
        </w:rPr>
      </w:pPr>
      <w:r w:rsidRPr="00F8198E">
        <w:rPr>
          <w:rFonts w:eastAsia="Times New Roman" w:cs="Times New Roman"/>
          <w:szCs w:val="28"/>
        </w:rPr>
        <w:t>Thủ tướng Chính phủ Phạm Minh Chính kết luận Hội nghị Tổng kết công tác năm 2023, triển khai nhiệm vụ năm 2024 của Chính phủ và chính quyền địa phương. Ảnh VGP/Nhật Bắc</w:t>
      </w:r>
      <w:bookmarkStart w:id="0" w:name="_GoBack"/>
      <w:bookmarkEnd w:id="0"/>
    </w:p>
    <w:p w:rsidR="00F8198E" w:rsidRPr="00F8198E" w:rsidRDefault="00F8198E" w:rsidP="00F8198E">
      <w:pPr>
        <w:shd w:val="clear" w:color="auto" w:fill="FFFFFF"/>
        <w:spacing w:afterAutospacing="1"/>
        <w:jc w:val="both"/>
        <w:textAlignment w:val="baseline"/>
        <w:rPr>
          <w:rFonts w:eastAsia="Times New Roman" w:cs="Times New Roman"/>
          <w:color w:val="333333"/>
          <w:szCs w:val="28"/>
        </w:rPr>
      </w:pPr>
      <w:r w:rsidRPr="00F8198E">
        <w:rPr>
          <w:rFonts w:eastAsia="Times New Roman" w:cs="Times New Roman"/>
          <w:b/>
          <w:bCs/>
          <w:color w:val="333333"/>
          <w:szCs w:val="28"/>
          <w:bdr w:val="none" w:sz="0" w:space="0" w:color="auto" w:frame="1"/>
        </w:rPr>
        <w:t>Hoàn thành việc sắp xếp đơn vị hành chính cấp huyện, cấp xã vào Quý III/2024</w:t>
      </w:r>
    </w:p>
    <w:p w:rsidR="00F8198E" w:rsidRPr="00F8198E" w:rsidRDefault="00F8198E" w:rsidP="00F8198E">
      <w:pPr>
        <w:shd w:val="clear" w:color="auto" w:fill="FFFFFF"/>
        <w:spacing w:before="120" w:after="100" w:afterAutospacing="1"/>
        <w:jc w:val="both"/>
        <w:textAlignment w:val="baseline"/>
        <w:rPr>
          <w:rFonts w:eastAsia="Times New Roman" w:cs="Times New Roman"/>
          <w:color w:val="333333"/>
          <w:szCs w:val="28"/>
        </w:rPr>
      </w:pPr>
      <w:r w:rsidRPr="00F8198E">
        <w:rPr>
          <w:rFonts w:eastAsia="Times New Roman" w:cs="Times New Roman"/>
          <w:color w:val="333333"/>
          <w:szCs w:val="28"/>
        </w:rPr>
        <w:t>Chính phủ vừa ban hành Nghị quyết 01/NQ-CP về nhiệm vụ, giải pháp chủ yếu thực hiện Kế hoạch phát triển kinh tế - xã hội và dự toán ngân sách nhà nước năm 2024, trong đó có những chỉ đạo quan trọng liên quan đến cải cách tiền lương.</w:t>
      </w:r>
    </w:p>
    <w:p w:rsidR="00F8198E" w:rsidRPr="00F8198E" w:rsidRDefault="00F8198E" w:rsidP="00F8198E">
      <w:pPr>
        <w:shd w:val="clear" w:color="auto" w:fill="FFFFFF"/>
        <w:spacing w:before="120" w:after="100" w:afterAutospacing="1"/>
        <w:jc w:val="both"/>
        <w:textAlignment w:val="baseline"/>
        <w:rPr>
          <w:rFonts w:eastAsia="Times New Roman" w:cs="Times New Roman"/>
          <w:color w:val="333333"/>
          <w:szCs w:val="28"/>
        </w:rPr>
      </w:pPr>
      <w:r w:rsidRPr="00F8198E">
        <w:rPr>
          <w:rFonts w:eastAsia="Times New Roman" w:cs="Times New Roman"/>
          <w:color w:val="333333"/>
          <w:szCs w:val="28"/>
        </w:rPr>
        <w:t>Nhấn mạnh, 2024 là năm tăng tốc, bứt phá, có ý nghĩa đặc biệt quan trọng trong việc thực hiện thắng lợi Kế hoạch phát triển kinh tế - xã hội 5 năm 2021 - 2025, Nghị quyết 01/NQ-CP đề ra 12 nhóm nhiệm vụ, giải pháp chủ yếu cần tập trung thực hiện.</w:t>
      </w:r>
    </w:p>
    <w:p w:rsidR="00F8198E" w:rsidRPr="00F8198E" w:rsidRDefault="00F8198E" w:rsidP="00F8198E">
      <w:pPr>
        <w:shd w:val="clear" w:color="auto" w:fill="FFFFFF"/>
        <w:spacing w:before="120" w:after="100" w:afterAutospacing="1"/>
        <w:jc w:val="both"/>
        <w:textAlignment w:val="baseline"/>
        <w:rPr>
          <w:rFonts w:eastAsia="Times New Roman" w:cs="Times New Roman"/>
          <w:color w:val="333333"/>
          <w:szCs w:val="28"/>
        </w:rPr>
      </w:pPr>
      <w:r w:rsidRPr="00F8198E">
        <w:rPr>
          <w:rFonts w:eastAsia="Times New Roman" w:cs="Times New Roman"/>
          <w:color w:val="333333"/>
          <w:szCs w:val="28"/>
        </w:rPr>
        <w:t>Trong đó, nhóm nhiệm vụ thứ 9, Chính phủ yêu cầu tiếp tục hoàn thiện, xây dựng bộ máy tinh gọn, hoạt động hiệu lực, hiệu quả; đẩy mạnh hơn nữa công tác phòng, chống tham nhũng, tiêu cực, lãng phí, lợi ích nhóm; siết chặt kỷ luật, kỷ cương hành chính.</w:t>
      </w:r>
    </w:p>
    <w:p w:rsidR="00F8198E" w:rsidRPr="00F8198E" w:rsidRDefault="00F8198E" w:rsidP="00F8198E">
      <w:pPr>
        <w:shd w:val="clear" w:color="auto" w:fill="FFFFFF"/>
        <w:spacing w:before="120" w:after="100" w:afterAutospacing="1"/>
        <w:jc w:val="both"/>
        <w:textAlignment w:val="baseline"/>
        <w:rPr>
          <w:rFonts w:eastAsia="Times New Roman" w:cs="Times New Roman"/>
          <w:color w:val="333333"/>
          <w:szCs w:val="28"/>
        </w:rPr>
      </w:pPr>
      <w:r w:rsidRPr="00F8198E">
        <w:rPr>
          <w:rFonts w:eastAsia="Times New Roman" w:cs="Times New Roman"/>
          <w:color w:val="333333"/>
          <w:szCs w:val="28"/>
        </w:rPr>
        <w:t xml:space="preserve">Theo đó, Chính phủ chỉ đạo thực hiện quyết liệt việc sắp xếp tổ chức bộ máy bên trong của các cơ quan, đơn vị </w:t>
      </w:r>
      <w:proofErr w:type="gramStart"/>
      <w:r w:rsidRPr="00F8198E">
        <w:rPr>
          <w:rFonts w:eastAsia="Times New Roman" w:cs="Times New Roman"/>
          <w:color w:val="333333"/>
          <w:szCs w:val="28"/>
        </w:rPr>
        <w:t>theo</w:t>
      </w:r>
      <w:proofErr w:type="gramEnd"/>
      <w:r w:rsidRPr="00F8198E">
        <w:rPr>
          <w:rFonts w:eastAsia="Times New Roman" w:cs="Times New Roman"/>
          <w:color w:val="333333"/>
          <w:szCs w:val="28"/>
        </w:rPr>
        <w:t xml:space="preserve"> hướng tinh gọn, hoạt động hiệu lực, hiệu quả.</w:t>
      </w:r>
    </w:p>
    <w:p w:rsidR="00F8198E" w:rsidRPr="00F8198E" w:rsidRDefault="00F8198E" w:rsidP="00F8198E">
      <w:pPr>
        <w:shd w:val="clear" w:color="auto" w:fill="FFFFFF"/>
        <w:spacing w:before="120" w:after="100" w:afterAutospacing="1"/>
        <w:jc w:val="both"/>
        <w:textAlignment w:val="baseline"/>
        <w:rPr>
          <w:rFonts w:eastAsia="Times New Roman" w:cs="Times New Roman"/>
          <w:color w:val="333333"/>
          <w:szCs w:val="28"/>
        </w:rPr>
      </w:pPr>
      <w:r w:rsidRPr="00F8198E">
        <w:rPr>
          <w:rFonts w:eastAsia="Times New Roman" w:cs="Times New Roman"/>
          <w:color w:val="333333"/>
          <w:szCs w:val="28"/>
        </w:rPr>
        <w:t>Hoàn thành việc sắp xếp đơn vị hành chính cấp huyện, cấp xã vào Quý III năm 2024 để đầu năm 2025 tập trung cho đại hội Đảng các cấp, nhất là cấp xã.</w:t>
      </w:r>
    </w:p>
    <w:p w:rsidR="00F8198E" w:rsidRPr="00F8198E" w:rsidRDefault="00F8198E" w:rsidP="00F8198E">
      <w:pPr>
        <w:shd w:val="clear" w:color="auto" w:fill="FFFFFF"/>
        <w:spacing w:afterAutospacing="1"/>
        <w:jc w:val="both"/>
        <w:textAlignment w:val="baseline"/>
        <w:rPr>
          <w:rFonts w:eastAsia="Times New Roman" w:cs="Times New Roman"/>
          <w:color w:val="333333"/>
          <w:szCs w:val="28"/>
        </w:rPr>
      </w:pPr>
      <w:r w:rsidRPr="00F8198E">
        <w:rPr>
          <w:rFonts w:eastAsia="Times New Roman" w:cs="Times New Roman"/>
          <w:b/>
          <w:bCs/>
          <w:color w:val="333333"/>
          <w:szCs w:val="28"/>
          <w:bdr w:val="none" w:sz="0" w:space="0" w:color="auto" w:frame="1"/>
        </w:rPr>
        <w:t>Triển khai đồng bộ cải cách tiền lương; hoàn thành xây dựng vị trí việc làm trước 31/3/2024</w:t>
      </w:r>
    </w:p>
    <w:p w:rsidR="00F8198E" w:rsidRPr="00F8198E" w:rsidRDefault="00F8198E" w:rsidP="00F8198E">
      <w:pPr>
        <w:shd w:val="clear" w:color="auto" w:fill="FFFFFF"/>
        <w:spacing w:before="120" w:after="100" w:afterAutospacing="1"/>
        <w:jc w:val="both"/>
        <w:textAlignment w:val="baseline"/>
        <w:rPr>
          <w:rFonts w:eastAsia="Times New Roman" w:cs="Times New Roman"/>
          <w:color w:val="333333"/>
          <w:szCs w:val="28"/>
        </w:rPr>
      </w:pPr>
      <w:r w:rsidRPr="00F8198E">
        <w:rPr>
          <w:rFonts w:eastAsia="Times New Roman" w:cs="Times New Roman"/>
          <w:color w:val="333333"/>
          <w:szCs w:val="28"/>
        </w:rPr>
        <w:t>Triển khai đồng bộ, toàn diện, hiệu quả, thực hiện cải cách chính sách tiền lương theo Nghị quyết số 27-NQ/TW ngày 21 tháng 5 năm 2018 của Ban chấp hành Trung ương về cải cách chính sách tiền lương đối với cán bộ, công chức, viên chức, lực lượng vũ trang và người lao động trong doanh nghiệp.</w:t>
      </w:r>
    </w:p>
    <w:p w:rsidR="00F8198E" w:rsidRPr="00F8198E" w:rsidRDefault="00F8198E" w:rsidP="00F8198E">
      <w:pPr>
        <w:shd w:val="clear" w:color="auto" w:fill="FFFFFF"/>
        <w:spacing w:before="120" w:after="100" w:afterAutospacing="1"/>
        <w:jc w:val="both"/>
        <w:textAlignment w:val="baseline"/>
        <w:rPr>
          <w:rFonts w:eastAsia="Times New Roman" w:cs="Times New Roman"/>
          <w:color w:val="333333"/>
          <w:szCs w:val="28"/>
        </w:rPr>
      </w:pPr>
      <w:r w:rsidRPr="00F8198E">
        <w:rPr>
          <w:rFonts w:eastAsia="Times New Roman" w:cs="Times New Roman"/>
          <w:color w:val="333333"/>
          <w:szCs w:val="28"/>
        </w:rPr>
        <w:lastRenderedPageBreak/>
        <w:t>Hoàn thành việc xây dựng vị trí việc làm cán bộ, công chức, viên chức trong hệ thống hành chính nhà nước trước ngày 31 tháng 3 năm 2024; đồng thời xác định rõ trách nhiệm từng bộ, ngành, địa phương và người đứng đầu để làm cơ sở thực hiện cải cách chính sách tiền lương từ ngày 1 tháng 7 năm 2024.</w:t>
      </w:r>
    </w:p>
    <w:p w:rsidR="00F8198E" w:rsidRPr="00F8198E" w:rsidRDefault="00F8198E" w:rsidP="00F8198E">
      <w:pPr>
        <w:shd w:val="clear" w:color="auto" w:fill="FFFFFF"/>
        <w:spacing w:before="120" w:after="100" w:afterAutospacing="1"/>
        <w:jc w:val="both"/>
        <w:textAlignment w:val="baseline"/>
        <w:rPr>
          <w:rFonts w:eastAsia="Times New Roman" w:cs="Times New Roman"/>
          <w:color w:val="333333"/>
          <w:szCs w:val="28"/>
        </w:rPr>
      </w:pPr>
      <w:r w:rsidRPr="00F8198E">
        <w:rPr>
          <w:rFonts w:eastAsia="Times New Roman" w:cs="Times New Roman"/>
          <w:color w:val="333333"/>
          <w:szCs w:val="28"/>
        </w:rPr>
        <w:t>Tiếp tục thực hiện hiệu quả Chương trình tổng thể cải cách hành chính, trọng tâm là cải cách thể chế, cải cách tổ chức bộ máy, công chức, công vụ và thủ tục hành chính; tập trung xây dựng Chính phủ điện tử hướng tới Chính phủ số, đẩy mạnh chuyển đổi số quốc gia.</w:t>
      </w:r>
    </w:p>
    <w:p w:rsidR="00F8198E" w:rsidRPr="00F8198E" w:rsidRDefault="00F8198E" w:rsidP="00F8198E">
      <w:pPr>
        <w:shd w:val="clear" w:color="auto" w:fill="FFFFFF"/>
        <w:spacing w:before="120" w:after="100" w:afterAutospacing="1"/>
        <w:jc w:val="both"/>
        <w:textAlignment w:val="baseline"/>
        <w:rPr>
          <w:rFonts w:eastAsia="Times New Roman" w:cs="Times New Roman"/>
          <w:color w:val="333333"/>
          <w:szCs w:val="28"/>
        </w:rPr>
      </w:pPr>
      <w:proofErr w:type="gramStart"/>
      <w:r w:rsidRPr="00F8198E">
        <w:rPr>
          <w:rFonts w:eastAsia="Times New Roman" w:cs="Times New Roman"/>
          <w:color w:val="333333"/>
          <w:szCs w:val="28"/>
        </w:rPr>
        <w:t>Đẩy mạnh phát triển các hệ thống cung cấp dịch vụ công trực tuyến phục vụ người dân, doanh nghiệp.</w:t>
      </w:r>
      <w:proofErr w:type="gramEnd"/>
    </w:p>
    <w:p w:rsidR="00F8198E" w:rsidRPr="00F8198E" w:rsidRDefault="00F8198E" w:rsidP="00F8198E">
      <w:pPr>
        <w:shd w:val="clear" w:color="auto" w:fill="FFFFFF"/>
        <w:spacing w:before="120" w:after="100" w:afterAutospacing="1"/>
        <w:jc w:val="both"/>
        <w:textAlignment w:val="baseline"/>
        <w:rPr>
          <w:rFonts w:eastAsia="Times New Roman" w:cs="Times New Roman"/>
          <w:color w:val="333333"/>
          <w:szCs w:val="28"/>
        </w:rPr>
      </w:pPr>
      <w:proofErr w:type="gramStart"/>
      <w:r w:rsidRPr="00F8198E">
        <w:rPr>
          <w:rFonts w:eastAsia="Times New Roman" w:cs="Times New Roman"/>
          <w:color w:val="333333"/>
          <w:szCs w:val="28"/>
        </w:rPr>
        <w:t>Triển khai thực hiện đồng bộ các chủ trương, chính sách, pháp luật về phòng, chống tham nhũng, tiêu cực.</w:t>
      </w:r>
      <w:proofErr w:type="gramEnd"/>
      <w:r w:rsidRPr="00F8198E">
        <w:rPr>
          <w:rFonts w:eastAsia="Times New Roman" w:cs="Times New Roman"/>
          <w:color w:val="333333"/>
          <w:szCs w:val="28"/>
        </w:rPr>
        <w:t xml:space="preserve"> Tăng cường công khai, minh bạch trong hoạt động thanh tra.</w:t>
      </w:r>
    </w:p>
    <w:p w:rsidR="00F8198E" w:rsidRPr="00F8198E" w:rsidRDefault="00F8198E" w:rsidP="00F8198E">
      <w:pPr>
        <w:shd w:val="clear" w:color="auto" w:fill="FFFFFF"/>
        <w:spacing w:before="120" w:after="100" w:afterAutospacing="1"/>
        <w:jc w:val="both"/>
        <w:textAlignment w:val="baseline"/>
        <w:rPr>
          <w:rFonts w:eastAsia="Times New Roman" w:cs="Times New Roman"/>
          <w:color w:val="333333"/>
          <w:szCs w:val="28"/>
        </w:rPr>
      </w:pPr>
      <w:r w:rsidRPr="00F8198E">
        <w:rPr>
          <w:rFonts w:eastAsia="Times New Roman" w:cs="Times New Roman"/>
          <w:color w:val="333333"/>
          <w:szCs w:val="28"/>
        </w:rPr>
        <w:t>Theo Phụ lục IV, một số nhiệm vụ cụ thể cho các ngành, lĩnh vực năm 2024 (kèm theo Nghị quyết số 01/NQ-CP), Chính phủ giao Bộ Nội vụ chủ trì thực hiện, trong tháng 5/2024 phải hoàn thành Nghị định quy định chế độ tiền lương mới đối với cán bộ, công chức, viên chức và lực lượng vũ trang.</w:t>
      </w:r>
    </w:p>
    <w:p w:rsidR="00F8198E" w:rsidRPr="00F8198E" w:rsidRDefault="00F8198E" w:rsidP="00F8198E">
      <w:pPr>
        <w:shd w:val="clear" w:color="auto" w:fill="FFFFFF"/>
        <w:spacing w:before="90"/>
        <w:jc w:val="right"/>
        <w:outlineLvl w:val="3"/>
        <w:rPr>
          <w:rFonts w:eastAsia="Times New Roman" w:cs="Times New Roman"/>
          <w:b/>
          <w:bCs/>
          <w:color w:val="333333"/>
          <w:szCs w:val="28"/>
        </w:rPr>
      </w:pPr>
      <w:r w:rsidRPr="00F8198E">
        <w:rPr>
          <w:rFonts w:eastAsia="Times New Roman" w:cs="Times New Roman"/>
          <w:b/>
          <w:bCs/>
          <w:color w:val="333333"/>
          <w:szCs w:val="28"/>
        </w:rPr>
        <w:t>Theo VGP News</w:t>
      </w:r>
    </w:p>
    <w:p w:rsidR="00EC0927" w:rsidRPr="00F8198E" w:rsidRDefault="00EC0927">
      <w:pPr>
        <w:rPr>
          <w:rFonts w:cs="Times New Roman"/>
          <w:szCs w:val="28"/>
        </w:rPr>
      </w:pPr>
    </w:p>
    <w:sectPr w:rsidR="00EC0927" w:rsidRPr="00F8198E" w:rsidSect="00747037">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98E"/>
    <w:rsid w:val="00502081"/>
    <w:rsid w:val="00747037"/>
    <w:rsid w:val="00EC0927"/>
    <w:rsid w:val="00F81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8198E"/>
    <w:pPr>
      <w:spacing w:before="100" w:beforeAutospacing="1" w:after="100" w:afterAutospacing="1"/>
      <w:outlineLvl w:val="2"/>
    </w:pPr>
    <w:rPr>
      <w:rFonts w:eastAsia="Times New Roman" w:cs="Times New Roman"/>
      <w:b/>
      <w:bCs/>
      <w:sz w:val="27"/>
      <w:szCs w:val="27"/>
    </w:rPr>
  </w:style>
  <w:style w:type="paragraph" w:styleId="Heading4">
    <w:name w:val="heading 4"/>
    <w:basedOn w:val="Normal"/>
    <w:link w:val="Heading4Char"/>
    <w:uiPriority w:val="9"/>
    <w:qFormat/>
    <w:rsid w:val="00F8198E"/>
    <w:pPr>
      <w:spacing w:before="100" w:beforeAutospacing="1" w:after="100" w:afterAutospacing="1"/>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8198E"/>
    <w:rPr>
      <w:rFonts w:eastAsia="Times New Roman" w:cs="Times New Roman"/>
      <w:b/>
      <w:bCs/>
      <w:sz w:val="27"/>
      <w:szCs w:val="27"/>
    </w:rPr>
  </w:style>
  <w:style w:type="character" w:customStyle="1" w:styleId="Heading4Char">
    <w:name w:val="Heading 4 Char"/>
    <w:basedOn w:val="DefaultParagraphFont"/>
    <w:link w:val="Heading4"/>
    <w:uiPriority w:val="9"/>
    <w:rsid w:val="00F8198E"/>
    <w:rPr>
      <w:rFonts w:eastAsia="Times New Roman" w:cs="Times New Roman"/>
      <w:b/>
      <w:bCs/>
      <w:sz w:val="24"/>
      <w:szCs w:val="24"/>
    </w:rPr>
  </w:style>
  <w:style w:type="paragraph" w:customStyle="1" w:styleId="lead">
    <w:name w:val="lead"/>
    <w:basedOn w:val="Normal"/>
    <w:rsid w:val="00F8198E"/>
    <w:pPr>
      <w:spacing w:before="100" w:beforeAutospacing="1" w:after="100" w:afterAutospacing="1"/>
    </w:pPr>
    <w:rPr>
      <w:rFonts w:eastAsia="Times New Roman" w:cs="Times New Roman"/>
      <w:sz w:val="24"/>
      <w:szCs w:val="24"/>
    </w:rPr>
  </w:style>
  <w:style w:type="paragraph" w:customStyle="1" w:styleId="pbody">
    <w:name w:val="pbody"/>
    <w:basedOn w:val="Normal"/>
    <w:rsid w:val="00F8198E"/>
    <w:pPr>
      <w:spacing w:before="100" w:beforeAutospacing="1" w:after="100" w:afterAutospacing="1"/>
    </w:pPr>
    <w:rPr>
      <w:rFonts w:eastAsia="Times New Roman" w:cs="Times New Roman"/>
      <w:sz w:val="24"/>
      <w:szCs w:val="24"/>
    </w:rPr>
  </w:style>
  <w:style w:type="character" w:styleId="Strong">
    <w:name w:val="Strong"/>
    <w:basedOn w:val="DefaultParagraphFont"/>
    <w:uiPriority w:val="22"/>
    <w:qFormat/>
    <w:rsid w:val="00F8198E"/>
    <w:rPr>
      <w:b/>
      <w:bCs/>
    </w:rPr>
  </w:style>
  <w:style w:type="paragraph" w:styleId="BalloonText">
    <w:name w:val="Balloon Text"/>
    <w:basedOn w:val="Normal"/>
    <w:link w:val="BalloonTextChar"/>
    <w:uiPriority w:val="99"/>
    <w:semiHidden/>
    <w:unhideWhenUsed/>
    <w:rsid w:val="00F8198E"/>
    <w:rPr>
      <w:rFonts w:ascii="Tahoma" w:hAnsi="Tahoma" w:cs="Tahoma"/>
      <w:sz w:val="16"/>
      <w:szCs w:val="16"/>
    </w:rPr>
  </w:style>
  <w:style w:type="character" w:customStyle="1" w:styleId="BalloonTextChar">
    <w:name w:val="Balloon Text Char"/>
    <w:basedOn w:val="DefaultParagraphFont"/>
    <w:link w:val="BalloonText"/>
    <w:uiPriority w:val="99"/>
    <w:semiHidden/>
    <w:rsid w:val="00F819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8198E"/>
    <w:pPr>
      <w:spacing w:before="100" w:beforeAutospacing="1" w:after="100" w:afterAutospacing="1"/>
      <w:outlineLvl w:val="2"/>
    </w:pPr>
    <w:rPr>
      <w:rFonts w:eastAsia="Times New Roman" w:cs="Times New Roman"/>
      <w:b/>
      <w:bCs/>
      <w:sz w:val="27"/>
      <w:szCs w:val="27"/>
    </w:rPr>
  </w:style>
  <w:style w:type="paragraph" w:styleId="Heading4">
    <w:name w:val="heading 4"/>
    <w:basedOn w:val="Normal"/>
    <w:link w:val="Heading4Char"/>
    <w:uiPriority w:val="9"/>
    <w:qFormat/>
    <w:rsid w:val="00F8198E"/>
    <w:pPr>
      <w:spacing w:before="100" w:beforeAutospacing="1" w:after="100" w:afterAutospacing="1"/>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8198E"/>
    <w:rPr>
      <w:rFonts w:eastAsia="Times New Roman" w:cs="Times New Roman"/>
      <w:b/>
      <w:bCs/>
      <w:sz w:val="27"/>
      <w:szCs w:val="27"/>
    </w:rPr>
  </w:style>
  <w:style w:type="character" w:customStyle="1" w:styleId="Heading4Char">
    <w:name w:val="Heading 4 Char"/>
    <w:basedOn w:val="DefaultParagraphFont"/>
    <w:link w:val="Heading4"/>
    <w:uiPriority w:val="9"/>
    <w:rsid w:val="00F8198E"/>
    <w:rPr>
      <w:rFonts w:eastAsia="Times New Roman" w:cs="Times New Roman"/>
      <w:b/>
      <w:bCs/>
      <w:sz w:val="24"/>
      <w:szCs w:val="24"/>
    </w:rPr>
  </w:style>
  <w:style w:type="paragraph" w:customStyle="1" w:styleId="lead">
    <w:name w:val="lead"/>
    <w:basedOn w:val="Normal"/>
    <w:rsid w:val="00F8198E"/>
    <w:pPr>
      <w:spacing w:before="100" w:beforeAutospacing="1" w:after="100" w:afterAutospacing="1"/>
    </w:pPr>
    <w:rPr>
      <w:rFonts w:eastAsia="Times New Roman" w:cs="Times New Roman"/>
      <w:sz w:val="24"/>
      <w:szCs w:val="24"/>
    </w:rPr>
  </w:style>
  <w:style w:type="paragraph" w:customStyle="1" w:styleId="pbody">
    <w:name w:val="pbody"/>
    <w:basedOn w:val="Normal"/>
    <w:rsid w:val="00F8198E"/>
    <w:pPr>
      <w:spacing w:before="100" w:beforeAutospacing="1" w:after="100" w:afterAutospacing="1"/>
    </w:pPr>
    <w:rPr>
      <w:rFonts w:eastAsia="Times New Roman" w:cs="Times New Roman"/>
      <w:sz w:val="24"/>
      <w:szCs w:val="24"/>
    </w:rPr>
  </w:style>
  <w:style w:type="character" w:styleId="Strong">
    <w:name w:val="Strong"/>
    <w:basedOn w:val="DefaultParagraphFont"/>
    <w:uiPriority w:val="22"/>
    <w:qFormat/>
    <w:rsid w:val="00F8198E"/>
    <w:rPr>
      <w:b/>
      <w:bCs/>
    </w:rPr>
  </w:style>
  <w:style w:type="paragraph" w:styleId="BalloonText">
    <w:name w:val="Balloon Text"/>
    <w:basedOn w:val="Normal"/>
    <w:link w:val="BalloonTextChar"/>
    <w:uiPriority w:val="99"/>
    <w:semiHidden/>
    <w:unhideWhenUsed/>
    <w:rsid w:val="00F8198E"/>
    <w:rPr>
      <w:rFonts w:ascii="Tahoma" w:hAnsi="Tahoma" w:cs="Tahoma"/>
      <w:sz w:val="16"/>
      <w:szCs w:val="16"/>
    </w:rPr>
  </w:style>
  <w:style w:type="character" w:customStyle="1" w:styleId="BalloonTextChar">
    <w:name w:val="Balloon Text Char"/>
    <w:basedOn w:val="DefaultParagraphFont"/>
    <w:link w:val="BalloonText"/>
    <w:uiPriority w:val="99"/>
    <w:semiHidden/>
    <w:rsid w:val="00F819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059636">
      <w:bodyDiv w:val="1"/>
      <w:marLeft w:val="0"/>
      <w:marRight w:val="0"/>
      <w:marTop w:val="0"/>
      <w:marBottom w:val="0"/>
      <w:divBdr>
        <w:top w:val="none" w:sz="0" w:space="0" w:color="auto"/>
        <w:left w:val="none" w:sz="0" w:space="0" w:color="auto"/>
        <w:bottom w:val="none" w:sz="0" w:space="0" w:color="auto"/>
        <w:right w:val="none" w:sz="0" w:space="0" w:color="auto"/>
      </w:divBdr>
      <w:divsChild>
        <w:div w:id="468783507">
          <w:marLeft w:val="0"/>
          <w:marRight w:val="0"/>
          <w:marTop w:val="0"/>
          <w:marBottom w:val="0"/>
          <w:divBdr>
            <w:top w:val="none" w:sz="0" w:space="0" w:color="auto"/>
            <w:left w:val="none" w:sz="0" w:space="0" w:color="auto"/>
            <w:bottom w:val="none" w:sz="0" w:space="0" w:color="auto"/>
            <w:right w:val="none" w:sz="0" w:space="0" w:color="auto"/>
          </w:divBdr>
          <w:divsChild>
            <w:div w:id="879049519">
              <w:marLeft w:val="0"/>
              <w:marRight w:val="0"/>
              <w:marTop w:val="150"/>
              <w:marBottom w:val="300"/>
              <w:divBdr>
                <w:top w:val="none" w:sz="0" w:space="0" w:color="auto"/>
                <w:left w:val="none" w:sz="0" w:space="0" w:color="auto"/>
                <w:bottom w:val="single" w:sz="6" w:space="7" w:color="EEEEEE"/>
                <w:right w:val="none" w:sz="0" w:space="0" w:color="auto"/>
              </w:divBdr>
              <w:divsChild>
                <w:div w:id="1685477660">
                  <w:marLeft w:val="0"/>
                  <w:marRight w:val="0"/>
                  <w:marTop w:val="0"/>
                  <w:marBottom w:val="0"/>
                  <w:divBdr>
                    <w:top w:val="none" w:sz="0" w:space="0" w:color="auto"/>
                    <w:left w:val="none" w:sz="0" w:space="0" w:color="auto"/>
                    <w:bottom w:val="none" w:sz="0" w:space="0" w:color="auto"/>
                    <w:right w:val="none" w:sz="0" w:space="0" w:color="auto"/>
                  </w:divBdr>
                  <w:divsChild>
                    <w:div w:id="163101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23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A94C40-D37D-4D6A-B61A-B93BCEA5EA21}"/>
</file>

<file path=customXml/itemProps2.xml><?xml version="1.0" encoding="utf-8"?>
<ds:datastoreItem xmlns:ds="http://schemas.openxmlformats.org/officeDocument/2006/customXml" ds:itemID="{BE1F2DF2-8BE2-4A85-A532-5DF041127021}"/>
</file>

<file path=customXml/itemProps3.xml><?xml version="1.0" encoding="utf-8"?>
<ds:datastoreItem xmlns:ds="http://schemas.openxmlformats.org/officeDocument/2006/customXml" ds:itemID="{86CFD83E-5BF9-4177-96A2-1BB49AAE3A0B}"/>
</file>

<file path=docProps/app.xml><?xml version="1.0" encoding="utf-8"?>
<Properties xmlns="http://schemas.openxmlformats.org/officeDocument/2006/extended-properties" xmlns:vt="http://schemas.openxmlformats.org/officeDocument/2006/docPropsVTypes">
  <Template>Normal</Template>
  <TotalTime>1</TotalTime>
  <Pages>2</Pages>
  <Words>467</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 HUNG</dc:creator>
  <cp:lastModifiedBy>PHU HUNG</cp:lastModifiedBy>
  <cp:revision>1</cp:revision>
  <dcterms:created xsi:type="dcterms:W3CDTF">2024-01-19T08:22:00Z</dcterms:created>
  <dcterms:modified xsi:type="dcterms:W3CDTF">2024-01-19T08:23:00Z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